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55" w:rsidRPr="000C5A55" w:rsidRDefault="000C5A55" w:rsidP="00AE5CCA">
      <w:pPr>
        <w:spacing w:after="101" w:line="240" w:lineRule="auto"/>
        <w:jc w:val="both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  <w:t>Льготы многод</w:t>
      </w:r>
      <w:r w:rsidR="0005745E"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  <w:t>етным семьям в Спасском районе Рязанской области</w:t>
      </w:r>
      <w:bookmarkStart w:id="0" w:name="_GoBack"/>
      <w:bookmarkEnd w:id="0"/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Согласно Указу президента РФ </w:t>
      </w:r>
      <w:hyperlink r:id="rId5" w:tgtFrame="_blank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от 23.01.24 г. № 63</w:t>
        </w:r>
      </w:hyperlink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:rsidR="000C5A55" w:rsidRPr="000C5A55" w:rsidRDefault="000C5A55" w:rsidP="00AE5CCA">
      <w:pPr>
        <w:spacing w:after="0" w:line="162" w:lineRule="atLeast"/>
        <w:jc w:val="both"/>
        <w:textAlignment w:val="baseline"/>
        <w:rPr>
          <w:rFonts w:ascii="Arial" w:eastAsia="Times New Roman" w:hAnsi="Arial" w:cs="Arial"/>
          <w:color w:val="222222"/>
          <w:sz w:val="14"/>
          <w:szCs w:val="14"/>
        </w:rPr>
      </w:pPr>
    </w:p>
    <w:p w:rsidR="000C5A55" w:rsidRPr="000C5A55" w:rsidRDefault="000C5A55" w:rsidP="00AE5CCA">
      <w:pPr>
        <w:spacing w:after="0" w:line="162" w:lineRule="atLeast"/>
        <w:jc w:val="both"/>
        <w:textAlignment w:val="baseline"/>
        <w:rPr>
          <w:rFonts w:ascii="Arial" w:eastAsia="Times New Roman" w:hAnsi="Arial" w:cs="Arial"/>
          <w:color w:val="222222"/>
          <w:sz w:val="14"/>
          <w:szCs w:val="14"/>
        </w:rPr>
      </w:pPr>
    </w:p>
    <w:p w:rsidR="000C5A55" w:rsidRPr="000C5A55" w:rsidRDefault="000C5A55" w:rsidP="00AE5CCA">
      <w:pPr>
        <w:spacing w:after="101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Федеральные льготы многодетным семьям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0C5A55" w:rsidRPr="000C5A55" w:rsidRDefault="0005745E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6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скидки за оплату услуг ЖКХ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 не ниже 30%: отопление, вода, канализация, газ и электроэнергия</w:t>
      </w:r>
    </w:p>
    <w:p w:rsidR="000C5A55" w:rsidRPr="000C5A55" w:rsidRDefault="0005745E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7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компенсация топлива для обогрева жилья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, если многодетная семья проживает в доме без центрального отопления</w:t>
      </w:r>
    </w:p>
    <w:p w:rsidR="000C5A55" w:rsidRPr="000C5A55" w:rsidRDefault="0005745E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8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бесплатные лекарства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 по рецепту врача для детей в возрасте до 6 лет</w:t>
      </w:r>
    </w:p>
    <w:p w:rsidR="000C5A55" w:rsidRPr="000C5A55" w:rsidRDefault="0005745E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9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бесплатный проезд на общественном транспорте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 (трамвай, троллейбус, метро и городской автобус)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бесплатный проезд для школьников в автобусах пригородных и внутрирайонных линий</w:t>
      </w:r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право на </w:t>
      </w:r>
      <w:hyperlink r:id="rId10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первоочередное поступление в детские сады</w:t>
        </w:r>
      </w:hyperlink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бесплатные </w:t>
      </w:r>
      <w:hyperlink r:id="rId11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завтраки и обеды</w:t>
        </w:r>
      </w:hyperlink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для школьников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бесплатная школьная форма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бесплатная спортивная форма на весь период обучения детей в школе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бесплатные входные билеты в музеи, парки культуры и отдыха, а также на выставки один день в месяц</w:t>
      </w:r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первоочередное </w:t>
      </w:r>
      <w:hyperlink r:id="rId12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выделение садово-огородных участков</w:t>
        </w:r>
      </w:hyperlink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выделение  земельных участков,  желающим организовать крестьянские (фермерские) хозяйства, малые предприятия и другие коммерческие структуры</w:t>
      </w:r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льготный </w:t>
      </w:r>
      <w:hyperlink r:id="rId13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земельный налог</w:t>
        </w:r>
      </w:hyperlink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и арендная плата</w:t>
      </w:r>
    </w:p>
    <w:p w:rsidR="000C5A55" w:rsidRPr="000C5A55" w:rsidRDefault="0005745E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14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льготные кредиты</w:t>
        </w:r>
      </w:hyperlink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полное или частичное освобождение от уплаты регистрационного сбора с предпринимателей</w:t>
      </w:r>
    </w:p>
    <w:p w:rsidR="000C5A55" w:rsidRPr="000C5A55" w:rsidRDefault="000C5A55" w:rsidP="00AE5CCA">
      <w:pPr>
        <w:spacing w:after="0" w:line="243" w:lineRule="atLeast"/>
        <w:jc w:val="both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</w:p>
    <w:p w:rsidR="000C5A55" w:rsidRPr="000C5A55" w:rsidRDefault="000C5A55" w:rsidP="00AE5CCA">
      <w:pPr>
        <w:spacing w:after="101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Региональные льготы многодетным семьям в Спасске-Рязанском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Регион: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Рязанская область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Вид: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Льгота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 положена: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Малоимущие многодетные, Многодетные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Многодетным семьям предоставляются следующие меры социальной поддержки: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1) бесплатная выдача лекарств, приобретаемых по рецептам врачей, для детей в возрасте до 6 лет;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2) первоочередной прием детей в дошкольные образовательные организации;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4) первоочередное предоставление льготных путевок в оздоровительные лагеря, санатории;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5)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сообщения, а также в автобусах пригородных и внутрирайонных линий для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такого обучения, но не более чем до достижения ими возраста 23 лет;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6) ежегодная денежная выплата в размере 2000 рублей для приобретения школьных принадлежностей для детей, обучающихся в общеобразовательных организациях;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7) бесплатное питание (завтраки и обеды) для обучающихся в общеобразовательных организациях, профессиональных образовательных организациях за счет отчислений от их производственной деятельности и других внебюджетных отчислений;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8) первоочередное посещение кабинетов врачей в государственных учреждениях здравоохранения Рязанской области;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10) один день в месяц - бесплатное посещение областных государственных музеев и некоммерческих выставок, организованных органами исполнительной власти Рязанской области. Порядок бесплатного посещения определяется Правительством Рязанской области в соответствии с действующим законодательством;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lastRenderedPageBreak/>
        <w:t xml:space="preserve">11) компенсация расходов на оплату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</w:t>
      </w:r>
      <w:proofErr w:type="gram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процентов: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br/>
        <w:t>а</w:t>
      </w:r>
      <w:proofErr w:type="gram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) платы за коммунальные услуги, рассчитанной исходя из объема потребляемых коммунальных услуг;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br/>
        <w:t>б) оплаты стоимости топлива (для семей,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12) региональный материнский капитал.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13) Новогодние подарки на ребенка (детей) в возрасте от 2 до 14 лет (включительно).</w:t>
      </w:r>
    </w:p>
    <w:p w:rsidR="000C5A55" w:rsidRPr="000C5A55" w:rsidRDefault="000C5A55" w:rsidP="00AE5CCA">
      <w:pPr>
        <w:shd w:val="clear" w:color="auto" w:fill="EEEEEE"/>
        <w:spacing w:after="101" w:line="240" w:lineRule="auto"/>
        <w:jc w:val="both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Региональные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выплата при рождении (усыновлении) третьего или последующих детей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1,5 лет, от 1,5 до 3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13747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выплата за присмотр и уход за ребенком в дошкольной образовательной организации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227.56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выплата на приобретение проездного билета для обучающихся в общеобразовательных организациях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3 до 8 лет, от 8 до 16 лет, от 16 до 18 лет, от 18 до 23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193.42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Компенсация расходов на оплату коммунальных услуг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30% платы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компенсация на обеспечение полноценным питанием беременных женщин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Беременность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568.9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1,5 лет, от 1,5 до 3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910.23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 xml:space="preserve">Оказание адресной материальной помощи на приобретение автономных пожарных </w:t>
      </w:r>
      <w:proofErr w:type="spellStart"/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извещателей</w:t>
      </w:r>
      <w:proofErr w:type="spellEnd"/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фактические расходы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Региональный материнский (семейный) капитал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Рождение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85896.4</w:t>
      </w:r>
    </w:p>
    <w:p w:rsidR="000C5A55" w:rsidRPr="000C5A55" w:rsidRDefault="000C5A55" w:rsidP="00AE5CCA">
      <w:pPr>
        <w:spacing w:after="152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hd w:val="clear" w:color="auto" w:fill="EEEEEE"/>
        <w:spacing w:after="101" w:line="240" w:lineRule="auto"/>
        <w:jc w:val="both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Федеральные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компенсация части родительской платы за содержание ребенка в детском саду - </w:t>
      </w:r>
      <w:hyperlink r:id="rId15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20% платы - 70% платы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Бесплатное посещение ребенком детского сада - </w:t>
      </w:r>
      <w:hyperlink r:id="rId16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семья, 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lastRenderedPageBreak/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100% платы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Единовременное денежное поощрение лицам, награжденным орденом или медалью "Родительская слава", а также при присвоении звания "Мать-героиня" - </w:t>
      </w:r>
      <w:hyperlink r:id="rId17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200000 - 1000000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Единовременное пособие по беременности и родам - </w:t>
      </w:r>
      <w:hyperlink r:id="rId18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Беременность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88565 - 783708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Помощь многодетным семьям в погашении ипотеки - </w:t>
      </w:r>
      <w:hyperlink r:id="rId19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сумма долга - 450000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Пособие по нетрудоспособности по уходу за ребенком в возрасте до 8 лет - </w:t>
      </w:r>
      <w:hyperlink r:id="rId20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1,5 лет, 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индивидуально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Единовременное пособие при рождении ребенка - </w:t>
      </w:r>
      <w:hyperlink r:id="rId21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Рождение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24604.3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Материнский (семейный) капитал (федеральный) - </w:t>
      </w:r>
      <w:hyperlink r:id="rId22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Рождение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630967.72 - 833800.37</w:t>
      </w:r>
    </w:p>
    <w:p w:rsidR="000C5A55" w:rsidRPr="000C5A55" w:rsidRDefault="000C5A55" w:rsidP="00AE5CCA">
      <w:pPr>
        <w:spacing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8D0DCD" w:rsidRDefault="008D0DCD" w:rsidP="00AE5CCA">
      <w:pPr>
        <w:jc w:val="both"/>
      </w:pPr>
    </w:p>
    <w:sectPr w:rsidR="008D0DCD" w:rsidSect="0077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703"/>
    <w:multiLevelType w:val="multilevel"/>
    <w:tmpl w:val="FA6A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55"/>
    <w:rsid w:val="0005745E"/>
    <w:rsid w:val="000C5A55"/>
    <w:rsid w:val="0077554A"/>
    <w:rsid w:val="008D0DCD"/>
    <w:rsid w:val="00A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40BDF-DB3E-4C2B-ACDD-99E735D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4A"/>
  </w:style>
  <w:style w:type="paragraph" w:styleId="1">
    <w:name w:val="heading 1"/>
    <w:basedOn w:val="a"/>
    <w:link w:val="10"/>
    <w:uiPriority w:val="9"/>
    <w:qFormat/>
    <w:rsid w:val="000C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5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5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5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5A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5A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C5A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w-no-link">
    <w:name w:val="show-no-link"/>
    <w:basedOn w:val="a0"/>
    <w:rsid w:val="000C5A55"/>
  </w:style>
  <w:style w:type="paragraph" w:styleId="a3">
    <w:name w:val="Normal (Web)"/>
    <w:basedOn w:val="a"/>
    <w:uiPriority w:val="99"/>
    <w:semiHidden/>
    <w:unhideWhenUsed/>
    <w:rsid w:val="000C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5A55"/>
    <w:rPr>
      <w:color w:val="0000FF"/>
      <w:u w:val="single"/>
    </w:rPr>
  </w:style>
  <w:style w:type="character" w:customStyle="1" w:styleId="cb3d3d9f0">
    <w:name w:val="cb3d3d9f0"/>
    <w:basedOn w:val="a0"/>
    <w:rsid w:val="000C5A55"/>
  </w:style>
  <w:style w:type="character" w:customStyle="1" w:styleId="sbd3d5283">
    <w:name w:val="sbd3d5283"/>
    <w:basedOn w:val="a0"/>
    <w:rsid w:val="000C5A55"/>
  </w:style>
  <w:style w:type="character" w:customStyle="1" w:styleId="jc5dc263b">
    <w:name w:val="jc5dc263b"/>
    <w:basedOn w:val="a0"/>
    <w:rsid w:val="000C5A55"/>
  </w:style>
  <w:style w:type="character" w:customStyle="1" w:styleId="ab65b18c1">
    <w:name w:val="ab65b18c1"/>
    <w:basedOn w:val="a0"/>
    <w:rsid w:val="000C5A55"/>
  </w:style>
  <w:style w:type="character" w:customStyle="1" w:styleId="y25f5db49">
    <w:name w:val="y25f5db49"/>
    <w:basedOn w:val="a0"/>
    <w:rsid w:val="000C5A55"/>
  </w:style>
  <w:style w:type="character" w:customStyle="1" w:styleId="gc6e85ef7">
    <w:name w:val="gc6e85ef7"/>
    <w:basedOn w:val="a0"/>
    <w:rsid w:val="000C5A55"/>
  </w:style>
  <w:style w:type="paragraph" w:styleId="a5">
    <w:name w:val="Balloon Text"/>
    <w:basedOn w:val="a"/>
    <w:link w:val="a6"/>
    <w:uiPriority w:val="99"/>
    <w:semiHidden/>
    <w:unhideWhenUsed/>
    <w:rsid w:val="000C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472">
          <w:marLeft w:val="0"/>
          <w:marRight w:val="-2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393">
              <w:marLeft w:val="0"/>
              <w:marRight w:val="33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41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32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20355">
                                                  <w:marLeft w:val="0"/>
                                                  <w:marRight w:val="2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496">
                                                      <w:marLeft w:val="0"/>
                                                      <w:marRight w:val="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8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34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4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49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8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428931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90734838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985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5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0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6194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8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8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837415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dotted" w:sz="4" w:space="5" w:color="CCCCCC"/>
                                <w:left w:val="dotted" w:sz="4" w:space="5" w:color="CCCCCC"/>
                                <w:bottom w:val="dotted" w:sz="4" w:space="3" w:color="CCCCCC"/>
                                <w:right w:val="dotted" w:sz="4" w:space="5" w:color="CCCCCC"/>
                              </w:divBdr>
                              <w:divsChild>
                                <w:div w:id="2023818696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F5F5F5"/>
                                    <w:right w:val="none" w:sz="0" w:space="0" w:color="auto"/>
                                  </w:divBdr>
                                  <w:divsChild>
                                    <w:div w:id="1107114888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5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66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40606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7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6948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35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438830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1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883908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5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3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6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7350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2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66614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6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2543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5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181472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F5F5F5"/>
                                    <w:right w:val="none" w:sz="0" w:space="0" w:color="auto"/>
                                  </w:divBdr>
                                  <w:divsChild>
                                    <w:div w:id="60392416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17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78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932141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8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24699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32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72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15919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73431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33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4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8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167231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2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0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92946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3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4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0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66915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2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0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child-freepill" TargetMode="External"/><Relationship Id="rId13" Type="http://schemas.openxmlformats.org/officeDocument/2006/relationships/hyperlink" Target="https://gogov.ru/services/land-tax-benefits" TargetMode="External"/><Relationship Id="rId18" Type="http://schemas.openxmlformats.org/officeDocument/2006/relationships/hyperlink" Target="https://gogov.ru/services/child-benefit/matern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gov.ru/services/child-benefit/newborn" TargetMode="External"/><Relationship Id="rId7" Type="http://schemas.openxmlformats.org/officeDocument/2006/relationships/hyperlink" Target="https://gogov.ru/articles/a853865" TargetMode="External"/><Relationship Id="rId12" Type="http://schemas.openxmlformats.org/officeDocument/2006/relationships/hyperlink" Target="https://gogov.ru/services/free-land" TargetMode="External"/><Relationship Id="rId17" Type="http://schemas.openxmlformats.org/officeDocument/2006/relationships/hyperlink" Target="https://gogov.ru/articles/200-500-1mln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gov.ru/services/compensation-kg" TargetMode="External"/><Relationship Id="rId20" Type="http://schemas.openxmlformats.org/officeDocument/2006/relationships/hyperlink" Target="https://gogov.ru/services/sick-leave/babyc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gov.ru/services/utility-benefits" TargetMode="External"/><Relationship Id="rId11" Type="http://schemas.openxmlformats.org/officeDocument/2006/relationships/hyperlink" Target="https://gogov.ru/services/free-school-mea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ublication.pravo.gov.ru/document/0001202401230001" TargetMode="External"/><Relationship Id="rId15" Type="http://schemas.openxmlformats.org/officeDocument/2006/relationships/hyperlink" Target="https://gogov.ru/services/compensation-k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gov.ru/services/enroll-kg/s802200" TargetMode="External"/><Relationship Id="rId19" Type="http://schemas.openxmlformats.org/officeDocument/2006/relationships/hyperlink" Target="https://gogov.ru/services/450000-for-large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services/public-transport-ben" TargetMode="External"/><Relationship Id="rId14" Type="http://schemas.openxmlformats.org/officeDocument/2006/relationships/hyperlink" Target="https://gogov.ru/services/autocredit-benefits/s788379" TargetMode="External"/><Relationship Id="rId22" Type="http://schemas.openxmlformats.org/officeDocument/2006/relationships/hyperlink" Target="https://gogov.ru/services/mothers-fu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User</cp:lastModifiedBy>
  <cp:revision>2</cp:revision>
  <dcterms:created xsi:type="dcterms:W3CDTF">2024-08-18T09:52:00Z</dcterms:created>
  <dcterms:modified xsi:type="dcterms:W3CDTF">2024-08-18T09:52:00Z</dcterms:modified>
</cp:coreProperties>
</file>